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/>
          <w:sz w:val="44"/>
          <w:szCs w:val="44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年职业教育国家在线精品课程推荐汇总表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申报单位</w:t>
      </w:r>
      <w:r>
        <w:rPr>
          <w:rFonts w:ascii="Times New Roman" w:hAnsi="Times New Roman" w:eastAsia="黑体"/>
          <w:sz w:val="32"/>
          <w:szCs w:val="32"/>
        </w:rPr>
        <w:t>（盖章）：                                   填报日期：     年     月  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6"/>
        <w:gridCol w:w="1186"/>
        <w:gridCol w:w="1180"/>
        <w:gridCol w:w="1186"/>
        <w:gridCol w:w="953"/>
        <w:gridCol w:w="1138"/>
        <w:gridCol w:w="1476"/>
        <w:gridCol w:w="812"/>
        <w:gridCol w:w="948"/>
        <w:gridCol w:w="120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初选推荐单位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课程名称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教育层次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课程纳入建设项目情况</w:t>
            </w: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类型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大类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（专业代码）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学校</w:t>
            </w: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课程负责人</w:t>
            </w:r>
          </w:p>
        </w:tc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主要开课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平台名称</w:t>
            </w: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课程链接及查看教学活动的账号和密码等信息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18" w:type="pct"/>
          </w:tcPr>
          <w:p>
            <w:pPr>
              <w:spacing w:line="240" w:lineRule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全国商业职业教育教学指导委员会</w:t>
            </w: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1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20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0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1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20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0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1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20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0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1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20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3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08" w:type="pct"/>
          </w:tcPr>
          <w:p>
            <w:pPr>
              <w:spacing w:line="38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napToGrid w:val="0"/>
        <w:ind w:right="-475" w:rightChars="-226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注:应规范填写表格内容，按提供选项完善填报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初选推荐单位为省级教育行政部门或行指委、教指委，应填写</w:t>
      </w:r>
      <w:r>
        <w:rPr>
          <w:rFonts w:hint="eastAsia" w:ascii="仿宋_GB2312" w:hAnsi="仿宋_GB2312" w:eastAsia="仿宋_GB2312" w:cs="仿宋_GB2312"/>
          <w:szCs w:val="21"/>
        </w:rPr>
        <w:t>初选推荐单位标准全称。</w:t>
      </w:r>
    </w:p>
    <w:p>
      <w:pPr>
        <w:snapToGrid w:val="0"/>
        <w:ind w:right="-475" w:rightChars="-226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1.教育层次：中职；高职专科；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职业本科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snapToGrid w:val="0"/>
        <w:ind w:right="-475" w:rightChars="-226"/>
        <w:rPr>
          <w:rFonts w:hint="eastAsia" w:ascii="仿宋_GB2312" w:hAnsi="仿宋_GB2312" w:eastAsia="仿宋_GB2312" w:cs="仿宋_GB2312"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Cs w:val="21"/>
        </w:rPr>
        <w:t>2.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>
      <w:pPr>
        <w:snapToGrid w:val="0"/>
        <w:ind w:right="-475" w:rightChars="-226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3.课程类型：公共基础课；专业（技能）课；其他课程。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>4.所属专业大类：农林牧渔大类；资源环境与安全大类；能源动力与材料大类；土木建筑大类；水利大类；装备制造大类；生物与化工大类；轻工纺织大类；食品药品与粮食大类；交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sectPr>
      <w:pgSz w:w="16838" w:h="11906" w:orient="landscape"/>
      <w:pgMar w:top="160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7631B7-8E0C-45B8-847E-3A041F37C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47C2FA-CCA2-4AF4-8B41-50D355A63D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B8EC2C-6453-4619-A2B3-5122086F86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Dc3NDE3OWUyNTU4YzVmMmY1MjE1M2ExNTA1YWUifQ=="/>
  </w:docVars>
  <w:rsids>
    <w:rsidRoot w:val="1BE97E69"/>
    <w:rsid w:val="000154D5"/>
    <w:rsid w:val="00106A52"/>
    <w:rsid w:val="002B4083"/>
    <w:rsid w:val="002E564E"/>
    <w:rsid w:val="003E53FA"/>
    <w:rsid w:val="008B6320"/>
    <w:rsid w:val="009778FC"/>
    <w:rsid w:val="00B85647"/>
    <w:rsid w:val="00C52D59"/>
    <w:rsid w:val="00E63361"/>
    <w:rsid w:val="00FB0B63"/>
    <w:rsid w:val="00FE34CF"/>
    <w:rsid w:val="043402F9"/>
    <w:rsid w:val="076A7C11"/>
    <w:rsid w:val="13B71E75"/>
    <w:rsid w:val="14721AC8"/>
    <w:rsid w:val="1BE97E69"/>
    <w:rsid w:val="206C1ACA"/>
    <w:rsid w:val="244934D9"/>
    <w:rsid w:val="2D68163C"/>
    <w:rsid w:val="392C4597"/>
    <w:rsid w:val="3C1B793E"/>
    <w:rsid w:val="4EE94F3E"/>
    <w:rsid w:val="5B612CB4"/>
    <w:rsid w:val="6712413D"/>
    <w:rsid w:val="73D258F2"/>
    <w:rsid w:val="7ED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503</Characters>
  <Lines>4</Lines>
  <Paragraphs>1</Paragraphs>
  <TotalTime>62</TotalTime>
  <ScaleCrop>false</ScaleCrop>
  <LinksUpToDate>false</LinksUpToDate>
  <CharactersWithSpaces>552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2023-06-16T03:06:00Z</dcterms:created>
  <dc:creator>程智宾</dc:creator>
  <cp:lastModifiedBy>张潮</cp:lastModifiedBy>
  <cp:lastPrinted>2023-07-18T03:22:00Z</cp:lastPrinted>
  <dcterms:modified xsi:type="dcterms:W3CDTF">2024-01-11T10:40:16Z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7905FDDAE9124C8D96C35BA2645C1F6C_13</vt:lpwstr>
  </property>
</Properties>
</file>